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53f53bfe116d27492dad706d71a87640314950"/>
    <w:p>
      <w:pPr>
        <w:pStyle w:val="Heading1"/>
      </w:pPr>
      <w:r>
        <w:t xml:space="preserve">LIMITED NON-COMPETE &amp; NON-SOLICIT AGREEMENT</w:t>
      </w:r>
    </w:p>
    <w:p>
      <w:pPr>
        <w:pStyle w:val="FirstParagraph"/>
      </w:pPr>
      <w:r>
        <w:t xml:space="preserve">This Limited Non-Compete &amp; Non-Solicit Agreement (</w:t>
      </w:r>
      <w:r>
        <w:t xml:space="preserve">“Agreement”</w:t>
      </w:r>
      <w:r>
        <w:t xml:space="preserve">) is entered into as of [Effective Date] by and between:</w:t>
      </w:r>
    </w:p>
    <w:p>
      <w:pPr>
        <w:pStyle w:val="BodyText"/>
      </w:pPr>
      <w:r>
        <w:rPr>
          <w:b/>
          <w:bCs/>
        </w:rPr>
        <w:t xml:space="preserve">Ronan Hayes</w:t>
      </w:r>
      <w:r>
        <w:t xml:space="preserve"> </w:t>
      </w:r>
      <w:r>
        <w:t xml:space="preserve">(</w:t>
      </w:r>
      <w:r>
        <w:t xml:space="preserve">“Manager”</w:t>
      </w:r>
      <w:r>
        <w:t xml:space="preserve">), a private creator management agency, and</w:t>
      </w:r>
      <w:r>
        <w:br/>
      </w:r>
      <w:r>
        <w:rPr>
          <w:b/>
          <w:bCs/>
        </w:rPr>
        <w:t xml:space="preserve">[Creator Legal Name]</w:t>
      </w:r>
      <w:r>
        <w:t xml:space="preserve"> </w:t>
      </w:r>
      <w:r>
        <w:t xml:space="preserve">(</w:t>
      </w:r>
      <w:r>
        <w:t xml:space="preserve">“Creator”</w:t>
      </w:r>
      <w:r>
        <w:t xml:space="preserve">), an independent content creator.</w:t>
      </w:r>
    </w:p>
    <w:p>
      <w:pPr>
        <w:pStyle w:val="BodyText"/>
      </w:pPr>
      <w:r>
        <w:t xml:space="preserve">This Agreement is intended to reasonably protect Manager’s confidential information, client relationships, and operational infrastructure while remaining enforceable under applicable law.</w:t>
      </w:r>
    </w:p>
    <w:p>
      <w:r>
        <w:pict>
          <v:rect style="width:0;height:1.5pt" o:hralign="center" o:hrstd="t" o:hr="t"/>
        </w:pict>
      </w:r>
    </w:p>
    <w:bookmarkStart w:id="20" w:name="purpose-and-acknowledgment"/>
    <w:p>
      <w:pPr>
        <w:pStyle w:val="Heading2"/>
      </w:pPr>
      <w:r>
        <w:t xml:space="preserve">1. Purpose and Acknowledgment</w:t>
      </w:r>
    </w:p>
    <w:p>
      <w:pPr>
        <w:pStyle w:val="FirstParagraph"/>
      </w:pPr>
      <w:r>
        <w:t xml:space="preserve">Creator acknowledges that during the course of representation, Creator may receive access to confidential business systems, proprietary operational frameworks, monetization strategies, contractor relationships, and client information belonging to Manager.</w:t>
      </w:r>
    </w:p>
    <w:p>
      <w:pPr>
        <w:pStyle w:val="BodyText"/>
      </w:pPr>
      <w:r>
        <w:t xml:space="preserve">Creator further acknowledges that Manager invests substantial time and resources into developing Creator’s business.</w:t>
      </w:r>
    </w:p>
    <w:p>
      <w:r>
        <w:pict>
          <v:rect style="width:0;height:1.5pt" o:hralign="center" o:hrstd="t" o:hr="t"/>
        </w:pict>
      </w:r>
    </w:p>
    <w:bookmarkEnd w:id="20"/>
    <w:bookmarkStart w:id="21" w:name="limited-non-compete"/>
    <w:p>
      <w:pPr>
        <w:pStyle w:val="Heading2"/>
      </w:pPr>
      <w:r>
        <w:t xml:space="preserve">2. Limited Non-Compete</w:t>
      </w:r>
    </w:p>
    <w:p>
      <w:pPr>
        <w:pStyle w:val="FirstParagraph"/>
      </w:pPr>
      <w:r>
        <w:t xml:space="preserve">During the term of the Management Agreement and for a period of</w:t>
      </w:r>
      <w:r>
        <w:t xml:space="preserve"> </w:t>
      </w:r>
      <w:r>
        <w:rPr>
          <w:b/>
          <w:bCs/>
        </w:rPr>
        <w:t xml:space="preserve">six (6) months</w:t>
      </w:r>
      <w:r>
        <w:t xml:space="preserve"> </w:t>
      </w:r>
      <w:r>
        <w:t xml:space="preserve">following termination, Creator agrees not to:</w:t>
      </w:r>
    </w:p>
    <w:p>
      <w:pPr>
        <w:pStyle w:val="Compact"/>
        <w:numPr>
          <w:ilvl w:val="0"/>
          <w:numId w:val="1001"/>
        </w:numPr>
      </w:pPr>
      <w:r>
        <w:t xml:space="preserve">Establish or operate a creator management agency that directly competes with Manager’s services; or</w:t>
      </w:r>
      <w:r>
        <w:br/>
      </w:r>
    </w:p>
    <w:p>
      <w:pPr>
        <w:pStyle w:val="Compact"/>
        <w:numPr>
          <w:ilvl w:val="0"/>
          <w:numId w:val="1001"/>
        </w:numPr>
      </w:pPr>
      <w:r>
        <w:t xml:space="preserve">Provide structured management services to other creators using Manager’s proprietary systems or confidential information.</w:t>
      </w:r>
    </w:p>
    <w:p>
      <w:pPr>
        <w:pStyle w:val="FirstParagraph"/>
      </w:pPr>
      <w:r>
        <w:t xml:space="preserve">This restriction applies only to activities that are substantially similar to Manager’s services and only to the extent permitted by applicable law.</w:t>
      </w:r>
    </w:p>
    <w:p>
      <w:pPr>
        <w:pStyle w:val="BodyText"/>
      </w:pPr>
      <w:r>
        <w:t xml:space="preserve">Nothing in this section prevents Creator from independently managing their own brand and platforms.</w:t>
      </w:r>
    </w:p>
    <w:p>
      <w:r>
        <w:pict>
          <v:rect style="width:0;height:1.5pt" o:hralign="center" o:hrstd="t" o:hr="t"/>
        </w:pict>
      </w:r>
    </w:p>
    <w:bookmarkEnd w:id="21"/>
    <w:bookmarkStart w:id="22" w:name="non-solicitation-of-clients"/>
    <w:p>
      <w:pPr>
        <w:pStyle w:val="Heading2"/>
      </w:pPr>
      <w:r>
        <w:t xml:space="preserve">3. Non-Solicitation of Clients</w:t>
      </w:r>
    </w:p>
    <w:p>
      <w:pPr>
        <w:pStyle w:val="FirstParagraph"/>
      </w:pPr>
      <w:r>
        <w:t xml:space="preserve">During the term of the Management Agreement and for twelve (12) months after termination, Creator agrees not to directly solicit or induce any client of Manager, known to Creator through the relationship, to terminate or reduce their relationship with Manager.</w:t>
      </w:r>
    </w:p>
    <w:p>
      <w:r>
        <w:pict>
          <v:rect style="width:0;height:1.5pt" o:hralign="center" o:hrstd="t" o:hr="t"/>
        </w:pict>
      </w:r>
    </w:p>
    <w:bookmarkEnd w:id="22"/>
    <w:bookmarkStart w:id="23" w:name="non-solicitation-of-personnel"/>
    <w:p>
      <w:pPr>
        <w:pStyle w:val="Heading2"/>
      </w:pPr>
      <w:r>
        <w:t xml:space="preserve">4. Non-Solicitation of Personnel</w:t>
      </w:r>
    </w:p>
    <w:p>
      <w:pPr>
        <w:pStyle w:val="FirstParagraph"/>
      </w:pPr>
      <w:r>
        <w:t xml:space="preserve">During the term of the Management Agreement and for twelve (12) months after termination, Creator agrees not to solicit for employment or contract any employee or contractor of Manager with whom Creator had material contact through the relationship.</w:t>
      </w:r>
    </w:p>
    <w:p>
      <w:r>
        <w:pict>
          <v:rect style="width:0;height:1.5pt" o:hralign="center" o:hrstd="t" o:hr="t"/>
        </w:pict>
      </w:r>
    </w:p>
    <w:bookmarkEnd w:id="23"/>
    <w:bookmarkStart w:id="24" w:name="confidential-information"/>
    <w:p>
      <w:pPr>
        <w:pStyle w:val="Heading2"/>
      </w:pPr>
      <w:r>
        <w:t xml:space="preserve">5. Confidential Information</w:t>
      </w:r>
    </w:p>
    <w:p>
      <w:pPr>
        <w:pStyle w:val="FirstParagraph"/>
      </w:pPr>
      <w:r>
        <w:t xml:space="preserve">Creator agrees not to disclose, reproduce, distribute, sell, teach, or otherwise use Manager’s confidential information or proprietary systems for the benefit of any competing business.</w:t>
      </w:r>
    </w:p>
    <w:p>
      <w:pPr>
        <w:pStyle w:val="BodyText"/>
      </w:pPr>
      <w:r>
        <w:t xml:space="preserve">Confidential information includes internal workflows, pricing models, funnel structures, scripts, contractor lists, and strategic frameworks that are not publicly available.</w:t>
      </w:r>
    </w:p>
    <w:p>
      <w:r>
        <w:pict>
          <v:rect style="width:0;height:1.5pt" o:hralign="center" o:hrstd="t" o:hr="t"/>
        </w:pict>
      </w:r>
    </w:p>
    <w:bookmarkEnd w:id="24"/>
    <w:bookmarkStart w:id="25" w:name="reasonableness"/>
    <w:p>
      <w:pPr>
        <w:pStyle w:val="Heading2"/>
      </w:pPr>
      <w:r>
        <w:t xml:space="preserve">6. Reasonableness</w:t>
      </w:r>
    </w:p>
    <w:p>
      <w:pPr>
        <w:pStyle w:val="FirstParagraph"/>
      </w:pPr>
      <w:r>
        <w:t xml:space="preserve">The Parties agree that the restrictions contained in this Agreement are reasonable in scope, duration, and purpose. If any provision is determined to be overly broad or unenforceable, it shall be modified to the minimum extent necessary to make it enforceable.</w:t>
      </w:r>
    </w:p>
    <w:p>
      <w:r>
        <w:pict>
          <v:rect style="width:0;height:1.5pt" o:hralign="center" o:hrstd="t" o:hr="t"/>
        </w:pict>
      </w:r>
    </w:p>
    <w:bookmarkEnd w:id="25"/>
    <w:bookmarkStart w:id="26" w:name="remedies"/>
    <w:p>
      <w:pPr>
        <w:pStyle w:val="Heading2"/>
      </w:pPr>
      <w:r>
        <w:t xml:space="preserve">7. Remedies</w:t>
      </w:r>
    </w:p>
    <w:p>
      <w:pPr>
        <w:pStyle w:val="FirstParagraph"/>
      </w:pPr>
      <w:r>
        <w:t xml:space="preserve">Creator acknowledges that a breach of this Agreement may cause irreparable harm to Manager. Manager may seek injunctive relief and monetary damages to the extent permitted by law.</w:t>
      </w:r>
    </w:p>
    <w:p>
      <w:r>
        <w:pict>
          <v:rect style="width:0;height:1.5pt" o:hralign="center" o:hrstd="t" o:hr="t"/>
        </w:pict>
      </w:r>
    </w:p>
    <w:bookmarkEnd w:id="26"/>
    <w:bookmarkStart w:id="27" w:name="governing-law"/>
    <w:p>
      <w:pPr>
        <w:pStyle w:val="Heading2"/>
      </w:pPr>
      <w:r>
        <w:t xml:space="preserve">8. Governing Law</w:t>
      </w:r>
    </w:p>
    <w:p>
      <w:pPr>
        <w:pStyle w:val="FirstParagraph"/>
      </w:pPr>
      <w:r>
        <w:t xml:space="preserve">This Agreement shall be governed by and construed in accordance with the laws of [State/Country].</w:t>
      </w:r>
    </w:p>
    <w:p>
      <w:r>
        <w:pict>
          <v:rect style="width:0;height:1.5pt" o:hralign="center" o:hrstd="t" o:hr="t"/>
        </w:pict>
      </w:r>
    </w:p>
    <w:bookmarkEnd w:id="27"/>
    <w:bookmarkStart w:id="28" w:name="entire-agreement"/>
    <w:p>
      <w:pPr>
        <w:pStyle w:val="Heading2"/>
      </w:pPr>
      <w:r>
        <w:t xml:space="preserve">9. Entire Agreement</w:t>
      </w:r>
    </w:p>
    <w:p>
      <w:pPr>
        <w:pStyle w:val="FirstParagraph"/>
      </w:pPr>
      <w:r>
        <w:t xml:space="preserve">This Agreement constitutes the entire understanding between the Parties regarding post-termination restrictions and supersedes all prior discussions relating to the subject matter herein.</w:t>
      </w:r>
    </w:p>
    <w:p>
      <w:r>
        <w:pict>
          <v:rect style="width:0;height:1.5pt" o:hralign="center" o:hrstd="t" o:hr="t"/>
        </w:pict>
      </w:r>
    </w:p>
    <w:p>
      <w:pPr>
        <w:pStyle w:val="FirstParagraph"/>
      </w:pPr>
      <w:r>
        <w:rPr>
          <w:b/>
          <w:bCs/>
        </w:rPr>
        <w:t xml:space="preserve">Manager:</w:t>
      </w:r>
      <w:r>
        <w:br/>
      </w:r>
      <w:r>
        <w:t xml:space="preserve">Signature: ________________________</w:t>
      </w:r>
      <w:r>
        <w:br/>
      </w:r>
      <w:r>
        <w:t xml:space="preserve">Name: Ronan Hayes</w:t>
      </w:r>
      <w:r>
        <w:br/>
      </w:r>
      <w:r>
        <w:t xml:space="preserve">Date: ________________________</w:t>
      </w:r>
    </w:p>
    <w:p>
      <w:pPr>
        <w:pStyle w:val="BodyText"/>
      </w:pPr>
      <w:r>
        <w:rPr>
          <w:b/>
          <w:bCs/>
        </w:rPr>
        <w:t xml:space="preserve">Creator:</w:t>
      </w:r>
      <w:r>
        <w:br/>
      </w:r>
      <w:r>
        <w:t xml:space="preserve">Signature: ________________________</w:t>
      </w:r>
      <w:r>
        <w:br/>
      </w:r>
      <w:r>
        <w:t xml:space="preserve">Name: ________________________</w:t>
      </w:r>
      <w:r>
        <w:br/>
      </w:r>
      <w:r>
        <w:t xml:space="preserve">Date: ________________________</w:t>
      </w:r>
    </w:p>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2026-02-15T16:25:13Z</dcterms:created>
  <dcterms:modified xsi:type="dcterms:W3CDTF">2026-02-15T16:25:13Z</dcterms:modified>
</cp:coreProperties>
</file>

<file path=docProps/custom.xml><?xml version="1.0" encoding="utf-8"?>
<Properties xmlns="http://schemas.openxmlformats.org/officeDocument/2006/custom-properties" xmlns:vt="http://schemas.openxmlformats.org/officeDocument/2006/docPropsVTypes"/>
</file>